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0A7" w:rsidRDefault="002270A7" w:rsidP="002270A7">
      <w:r>
        <w:t>1. Wybór obszaru do analizy oraz głównego przedstawiciele i 3 najbardziej reprezentatywnych konkurentów:</w:t>
      </w:r>
    </w:p>
    <w:p w:rsidR="002270A7" w:rsidRDefault="002270A7" w:rsidP="002270A7"/>
    <w:p w:rsidR="00345B6D" w:rsidRDefault="002270A7" w:rsidP="002270A7">
      <w:pPr>
        <w:pStyle w:val="ListParagraph"/>
        <w:numPr>
          <w:ilvl w:val="0"/>
          <w:numId w:val="1"/>
        </w:numPr>
      </w:pPr>
      <w:r>
        <w:t>społeczności wokół narzędzi sportowych, form aktywności sportowej;</w:t>
      </w:r>
    </w:p>
    <w:p w:rsidR="002270A7" w:rsidRDefault="002270A7" w:rsidP="002270A7">
      <w:pPr>
        <w:pStyle w:val="ListParagraph"/>
        <w:numPr>
          <w:ilvl w:val="0"/>
          <w:numId w:val="1"/>
        </w:numPr>
      </w:pPr>
      <w:r>
        <w:t>motoryzacja – kluby wokół konkretnych modeli i marek samochodów;</w:t>
      </w:r>
    </w:p>
    <w:p w:rsidR="002270A7" w:rsidRDefault="002270A7" w:rsidP="002270A7">
      <w:pPr>
        <w:pStyle w:val="ListParagraph"/>
        <w:numPr>
          <w:ilvl w:val="0"/>
          <w:numId w:val="1"/>
        </w:numPr>
      </w:pPr>
      <w:r>
        <w:t>marki/brandy sportowe sportowe: Nike, Reebok, Adidas,</w:t>
      </w:r>
    </w:p>
    <w:p w:rsidR="002270A7" w:rsidRDefault="002270A7" w:rsidP="002270A7">
      <w:pPr>
        <w:pStyle w:val="ListParagraph"/>
        <w:numPr>
          <w:ilvl w:val="0"/>
          <w:numId w:val="1"/>
        </w:numPr>
      </w:pPr>
      <w:r>
        <w:t xml:space="preserve">społeczność </w:t>
      </w:r>
      <w:proofErr w:type="spellStart"/>
      <w:r>
        <w:t>economy</w:t>
      </w:r>
      <w:proofErr w:type="spellEnd"/>
      <w:r>
        <w:t xml:space="preserve"> of </w:t>
      </w:r>
      <w:proofErr w:type="spellStart"/>
      <w:r>
        <w:t>sharing</w:t>
      </w:r>
      <w:proofErr w:type="spellEnd"/>
      <w:r>
        <w:t xml:space="preserve">: </w:t>
      </w:r>
      <w:proofErr w:type="spellStart"/>
      <w:r>
        <w:t>couchsurfing</w:t>
      </w:r>
      <w:proofErr w:type="spellEnd"/>
      <w:r>
        <w:t xml:space="preserve">, </w:t>
      </w:r>
      <w:proofErr w:type="spellStart"/>
      <w:r>
        <w:t>blabla</w:t>
      </w:r>
      <w:proofErr w:type="spellEnd"/>
      <w:r>
        <w:t xml:space="preserve">, </w:t>
      </w:r>
      <w:proofErr w:type="spellStart"/>
      <w:r>
        <w:t>airbnb</w:t>
      </w:r>
      <w:proofErr w:type="spellEnd"/>
      <w:r>
        <w:t>;</w:t>
      </w:r>
    </w:p>
    <w:p w:rsidR="002270A7" w:rsidRDefault="002270A7" w:rsidP="002270A7">
      <w:pPr>
        <w:pStyle w:val="ListParagraph"/>
        <w:numPr>
          <w:ilvl w:val="0"/>
          <w:numId w:val="1"/>
        </w:numPr>
      </w:pPr>
      <w:r>
        <w:t>społeczności wokół operatorów mobilnych;</w:t>
      </w:r>
    </w:p>
    <w:p w:rsidR="002270A7" w:rsidRDefault="002270A7" w:rsidP="002270A7">
      <w:pPr>
        <w:pStyle w:val="ListParagraph"/>
        <w:numPr>
          <w:ilvl w:val="0"/>
          <w:numId w:val="1"/>
        </w:numPr>
      </w:pPr>
      <w:r>
        <w:t>społeczności wokół klubów sportowych;</w:t>
      </w:r>
    </w:p>
    <w:p w:rsidR="002270A7" w:rsidRDefault="002270A7" w:rsidP="002270A7">
      <w:pPr>
        <w:pStyle w:val="ListParagraph"/>
        <w:numPr>
          <w:ilvl w:val="0"/>
          <w:numId w:val="1"/>
        </w:numPr>
      </w:pPr>
      <w:proofErr w:type="spellStart"/>
      <w:r>
        <w:t>celebryci</w:t>
      </w:r>
      <w:proofErr w:type="spellEnd"/>
      <w:r>
        <w:t xml:space="preserve"> sportowi,</w:t>
      </w:r>
    </w:p>
    <w:p w:rsidR="002270A7" w:rsidRDefault="002270A7" w:rsidP="002270A7">
      <w:pPr>
        <w:pStyle w:val="ListParagraph"/>
        <w:numPr>
          <w:ilvl w:val="0"/>
          <w:numId w:val="1"/>
        </w:numPr>
      </w:pPr>
      <w:r>
        <w:t xml:space="preserve">społeczności </w:t>
      </w:r>
      <w:proofErr w:type="spellStart"/>
      <w:r>
        <w:t>fastfood’owe</w:t>
      </w:r>
      <w:proofErr w:type="spellEnd"/>
      <w:r>
        <w:t>;</w:t>
      </w:r>
    </w:p>
    <w:p w:rsidR="002270A7" w:rsidRDefault="002270A7" w:rsidP="002270A7">
      <w:pPr>
        <w:pStyle w:val="ListParagraph"/>
        <w:numPr>
          <w:ilvl w:val="0"/>
          <w:numId w:val="1"/>
        </w:numPr>
      </w:pPr>
      <w:proofErr w:type="spellStart"/>
      <w:r>
        <w:t>brand</w:t>
      </w:r>
      <w:proofErr w:type="spellEnd"/>
      <w:r>
        <w:t xml:space="preserve"> </w:t>
      </w:r>
      <w:proofErr w:type="spellStart"/>
      <w:r>
        <w:t>hero’si</w:t>
      </w:r>
      <w:proofErr w:type="spellEnd"/>
    </w:p>
    <w:p w:rsidR="002270A7" w:rsidRDefault="002270A7" w:rsidP="002270A7">
      <w:pPr>
        <w:pStyle w:val="ListParagraph"/>
        <w:numPr>
          <w:ilvl w:val="0"/>
          <w:numId w:val="1"/>
        </w:numPr>
      </w:pPr>
      <w:r>
        <w:t>inne…</w:t>
      </w:r>
    </w:p>
    <w:p w:rsidR="002270A7" w:rsidRDefault="002270A7" w:rsidP="002270A7"/>
    <w:p w:rsidR="002270A7" w:rsidRDefault="002270A7" w:rsidP="002270A7"/>
    <w:p w:rsidR="002270A7" w:rsidRDefault="002270A7" w:rsidP="002270A7">
      <w:r>
        <w:t>2. Analiza i wybór kanałów społecznych, czyli jakimi sposobami wybrali komunikację, powody wyboru danego kanału.</w:t>
      </w:r>
    </w:p>
    <w:p w:rsidR="002270A7" w:rsidRDefault="002270A7" w:rsidP="002270A7"/>
    <w:p w:rsidR="002270A7" w:rsidRDefault="002270A7" w:rsidP="002270A7">
      <w:r>
        <w:t>3. Analiza FB za ostatnie 3 miesiące:</w:t>
      </w:r>
      <w:bookmarkStart w:id="0" w:name="_GoBack"/>
      <w:bookmarkEnd w:id="0"/>
    </w:p>
    <w:p w:rsidR="002270A7" w:rsidRDefault="002270A7" w:rsidP="002270A7">
      <w:pPr>
        <w:pStyle w:val="ListParagraph"/>
        <w:numPr>
          <w:ilvl w:val="0"/>
          <w:numId w:val="2"/>
        </w:numPr>
      </w:pPr>
      <w:r>
        <w:t>liczba fanów;</w:t>
      </w:r>
    </w:p>
    <w:p w:rsidR="002270A7" w:rsidRDefault="002270A7" w:rsidP="002270A7">
      <w:pPr>
        <w:pStyle w:val="ListParagraph"/>
        <w:numPr>
          <w:ilvl w:val="0"/>
          <w:numId w:val="2"/>
        </w:numPr>
      </w:pPr>
      <w:r>
        <w:t xml:space="preserve">rodzaje </w:t>
      </w:r>
      <w:proofErr w:type="spellStart"/>
      <w:r>
        <w:t>contentu</w:t>
      </w:r>
      <w:proofErr w:type="spellEnd"/>
      <w:r>
        <w:t>,</w:t>
      </w:r>
    </w:p>
    <w:p w:rsidR="002270A7" w:rsidRDefault="002270A7" w:rsidP="002270A7">
      <w:pPr>
        <w:pStyle w:val="ListParagraph"/>
        <w:numPr>
          <w:ilvl w:val="0"/>
          <w:numId w:val="2"/>
        </w:numPr>
      </w:pPr>
      <w:r>
        <w:t>w jakich godzinach publikacje,</w:t>
      </w:r>
    </w:p>
    <w:p w:rsidR="002270A7" w:rsidRDefault="002270A7" w:rsidP="002270A7">
      <w:pPr>
        <w:pStyle w:val="ListParagraph"/>
        <w:numPr>
          <w:ilvl w:val="0"/>
          <w:numId w:val="2"/>
        </w:numPr>
      </w:pPr>
      <w:r>
        <w:t>rodzaje interakcji,</w:t>
      </w:r>
    </w:p>
    <w:p w:rsidR="002270A7" w:rsidRDefault="002270A7" w:rsidP="002270A7">
      <w:pPr>
        <w:pStyle w:val="ListParagraph"/>
        <w:numPr>
          <w:ilvl w:val="0"/>
          <w:numId w:val="2"/>
        </w:numPr>
      </w:pPr>
      <w:r>
        <w:t>stworzenie własnych miar: liczba fanów do interakcji w ujęciu różnych szeregów czasowych</w:t>
      </w:r>
    </w:p>
    <w:p w:rsidR="002270A7" w:rsidRDefault="002270A7" w:rsidP="002270A7">
      <w:pPr>
        <w:pStyle w:val="ListParagraph"/>
        <w:numPr>
          <w:ilvl w:val="0"/>
          <w:numId w:val="2"/>
        </w:numPr>
      </w:pPr>
      <w:r>
        <w:t>standardowe i niestandardowe mechanizmy angażowania klientów.</w:t>
      </w:r>
    </w:p>
    <w:p w:rsidR="002270A7" w:rsidRDefault="002270A7" w:rsidP="002270A7">
      <w:pPr>
        <w:pStyle w:val="ListParagraph"/>
        <w:ind w:left="1447"/>
      </w:pPr>
    </w:p>
    <w:p w:rsidR="002270A7" w:rsidRDefault="002270A7" w:rsidP="002270A7">
      <w:r>
        <w:t xml:space="preserve">4. Identyfikacja klienta – Mapa Empatii – poszukać i poczytać w kanałach </w:t>
      </w:r>
      <w:proofErr w:type="spellStart"/>
      <w:r>
        <w:t>społecznościowych</w:t>
      </w:r>
      <w:proofErr w:type="spellEnd"/>
      <w:r>
        <w:t xml:space="preserve"> odpowiedzi na poniższe pytania:</w:t>
      </w:r>
    </w:p>
    <w:p w:rsidR="002270A7" w:rsidRPr="002270A7" w:rsidRDefault="002270A7" w:rsidP="002270A7">
      <w:pPr>
        <w:numPr>
          <w:ilvl w:val="0"/>
          <w:numId w:val="3"/>
        </w:numPr>
      </w:pPr>
      <w:r w:rsidRPr="002270A7">
        <w:t>Myśli i uczucia (</w:t>
      </w:r>
      <w:proofErr w:type="spellStart"/>
      <w:r w:rsidRPr="002270A7">
        <w:t>thoughts</w:t>
      </w:r>
      <w:proofErr w:type="spellEnd"/>
      <w:r w:rsidRPr="002270A7">
        <w:t xml:space="preserve"> and </w:t>
      </w:r>
      <w:proofErr w:type="spellStart"/>
      <w:r w:rsidRPr="002270A7">
        <w:t>beliefs</w:t>
      </w:r>
      <w:proofErr w:type="spellEnd"/>
      <w:r w:rsidRPr="002270A7">
        <w:t>) – co dokładnie Klient czuje i myśli?</w:t>
      </w:r>
    </w:p>
    <w:p w:rsidR="002270A7" w:rsidRPr="002270A7" w:rsidRDefault="002270A7" w:rsidP="002270A7">
      <w:pPr>
        <w:numPr>
          <w:ilvl w:val="0"/>
          <w:numId w:val="3"/>
        </w:numPr>
      </w:pPr>
      <w:r w:rsidRPr="002270A7">
        <w:t>Zasłyszane opinie (</w:t>
      </w:r>
      <w:proofErr w:type="spellStart"/>
      <w:r w:rsidRPr="002270A7">
        <w:t>opinions</w:t>
      </w:r>
      <w:proofErr w:type="spellEnd"/>
      <w:r w:rsidRPr="002270A7">
        <w:t xml:space="preserve"> </w:t>
      </w:r>
      <w:proofErr w:type="spellStart"/>
      <w:r w:rsidRPr="002270A7">
        <w:t>heard</w:t>
      </w:r>
      <w:proofErr w:type="spellEnd"/>
      <w:r w:rsidRPr="002270A7">
        <w:t>) – co mówią przyjaciele Klienta, jego rodzina i inne grupy wpływu?</w:t>
      </w:r>
    </w:p>
    <w:p w:rsidR="002270A7" w:rsidRPr="002270A7" w:rsidRDefault="002270A7" w:rsidP="002270A7">
      <w:pPr>
        <w:numPr>
          <w:ilvl w:val="0"/>
          <w:numId w:val="3"/>
        </w:numPr>
      </w:pPr>
      <w:r w:rsidRPr="002270A7">
        <w:t>Obserwacje (</w:t>
      </w:r>
      <w:proofErr w:type="spellStart"/>
      <w:r w:rsidRPr="002270A7">
        <w:t>observation</w:t>
      </w:r>
      <w:proofErr w:type="spellEnd"/>
      <w:r w:rsidRPr="002270A7">
        <w:t>) – co Klient widzi dookoła siebie i na rynku?</w:t>
      </w:r>
    </w:p>
    <w:p w:rsidR="002270A7" w:rsidRPr="002270A7" w:rsidRDefault="002270A7" w:rsidP="002270A7">
      <w:pPr>
        <w:numPr>
          <w:ilvl w:val="0"/>
          <w:numId w:val="3"/>
        </w:numPr>
      </w:pPr>
      <w:r w:rsidRPr="002270A7">
        <w:t>Wyrażane opinie i zachowania (</w:t>
      </w:r>
      <w:proofErr w:type="spellStart"/>
      <w:r w:rsidRPr="002270A7">
        <w:t>expressions</w:t>
      </w:r>
      <w:proofErr w:type="spellEnd"/>
      <w:r w:rsidRPr="002270A7">
        <w:t xml:space="preserve"> and </w:t>
      </w:r>
      <w:proofErr w:type="spellStart"/>
      <w:r w:rsidRPr="002270A7">
        <w:t>behaviors</w:t>
      </w:r>
      <w:proofErr w:type="spellEnd"/>
      <w:r w:rsidRPr="002270A7">
        <w:t>) – co Klient mówi i jak się zachowuje?</w:t>
      </w:r>
    </w:p>
    <w:p w:rsidR="002270A7" w:rsidRPr="002270A7" w:rsidRDefault="002270A7" w:rsidP="002270A7">
      <w:pPr>
        <w:numPr>
          <w:ilvl w:val="0"/>
          <w:numId w:val="3"/>
        </w:numPr>
      </w:pPr>
      <w:r w:rsidRPr="002270A7">
        <w:t>Obawy (</w:t>
      </w:r>
      <w:proofErr w:type="spellStart"/>
      <w:r w:rsidRPr="002270A7">
        <w:t>pains</w:t>
      </w:r>
      <w:proofErr w:type="spellEnd"/>
      <w:r w:rsidRPr="002270A7">
        <w:t>) – jakie są frustracje i trudne decyzje, przed którymi staje Klient?</w:t>
      </w:r>
    </w:p>
    <w:p w:rsidR="002270A7" w:rsidRPr="002270A7" w:rsidRDefault="002270A7" w:rsidP="002270A7">
      <w:pPr>
        <w:numPr>
          <w:ilvl w:val="0"/>
          <w:numId w:val="3"/>
        </w:numPr>
      </w:pPr>
      <w:r w:rsidRPr="002270A7">
        <w:t>Aspiracje (</w:t>
      </w:r>
      <w:proofErr w:type="spellStart"/>
      <w:r w:rsidRPr="002270A7">
        <w:t>gains</w:t>
      </w:r>
      <w:proofErr w:type="spellEnd"/>
      <w:r w:rsidRPr="002270A7">
        <w:t>) – na czym zależy Klientowi, co jest miernikiem sukcesu? </w:t>
      </w:r>
    </w:p>
    <w:p w:rsidR="002270A7" w:rsidRDefault="002270A7" w:rsidP="002270A7"/>
    <w:sectPr w:rsidR="002270A7" w:rsidSect="00345B6D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B5DF3"/>
    <w:multiLevelType w:val="hybridMultilevel"/>
    <w:tmpl w:val="50844274"/>
    <w:lvl w:ilvl="0" w:tplc="CE2638FA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830089"/>
    <w:multiLevelType w:val="hybridMultilevel"/>
    <w:tmpl w:val="6A92D5AC"/>
    <w:lvl w:ilvl="0" w:tplc="B1AE09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4E88F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212B5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BD8AB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5DA13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06C4F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EDAB8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5EE08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2CA70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73332DA2"/>
    <w:multiLevelType w:val="hybridMultilevel"/>
    <w:tmpl w:val="B7165E6C"/>
    <w:lvl w:ilvl="0" w:tplc="CE2638FA">
      <w:numFmt w:val="bullet"/>
      <w:lvlText w:val="-"/>
      <w:lvlJc w:val="left"/>
      <w:pPr>
        <w:ind w:left="1447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0A7"/>
    <w:rsid w:val="002270A7"/>
    <w:rsid w:val="00345B6D"/>
    <w:rsid w:val="00357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F9B0A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pl-P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70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pl-P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70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48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518405">
          <w:marLeft w:val="547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746010">
          <w:marLeft w:val="547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3795">
          <w:marLeft w:val="547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938697">
          <w:marLeft w:val="547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975018">
          <w:marLeft w:val="547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366517">
          <w:marLeft w:val="547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225</Words>
  <Characters>1287</Characters>
  <Application>Microsoft Macintosh Word</Application>
  <DocSecurity>0</DocSecurity>
  <Lines>10</Lines>
  <Paragraphs>3</Paragraphs>
  <ScaleCrop>false</ScaleCrop>
  <Company/>
  <LinksUpToDate>false</LinksUpToDate>
  <CharactersWithSpaces>1509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Łysik</dc:creator>
  <cp:keywords/>
  <dc:description/>
  <cp:lastModifiedBy>Łukasz Łysik</cp:lastModifiedBy>
  <cp:revision>1</cp:revision>
  <cp:lastPrinted>2014-10-23T12:31:00Z</cp:lastPrinted>
  <dcterms:created xsi:type="dcterms:W3CDTF">2014-10-23T11:33:00Z</dcterms:created>
  <dcterms:modified xsi:type="dcterms:W3CDTF">2014-10-23T12:33:00Z</dcterms:modified>
</cp:coreProperties>
</file>