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240" w:after="120"/>
        <w:rPr>
          <w:sz w:val="56"/>
          <w:b/>
          <w:sz w:val="56"/>
          <w:b/>
          <w:szCs w:val="56"/>
          <w:bCs/>
          <w:rFonts w:ascii="Liberation Sans" w:hAnsi="Liberation Sans" w:eastAsia="Droid Sans Fallback" w:cs="FreeSans"/>
        </w:rPr>
      </w:pPr>
      <w:r>
        <w:rPr/>
        <w:t>Newtons 2. lov rapport</w:t>
      </w:r>
      <w:r/>
    </w:p>
    <w:p>
      <w:pPr>
        <w:pStyle w:val="Subtitle"/>
        <w:rPr>
          <w:sz w:val="36"/>
          <w:sz w:val="36"/>
          <w:szCs w:val="36"/>
          <w:rFonts w:ascii="Liberation Sans" w:hAnsi="Liberation Sans" w:eastAsia="Droid Sans Fallback" w:cs="FreeSans"/>
        </w:rPr>
      </w:pPr>
      <w:r>
        <w:rPr/>
        <w:t>Håkon Wardeberg</w:t>
      </w:r>
      <w:r/>
    </w:p>
    <w:p>
      <w:pPr>
        <w:pStyle w:val="ContentsHeading"/>
      </w:pPr>
      <w:r>
        <w:rPr/>
        <w:t>Innhold</w:t>
      </w:r>
      <w:r/>
    </w:p>
    <w:p>
      <w:pPr>
        <w:pStyle w:val="Contents1"/>
        <w:tabs>
          <w:tab w:val="right" w:pos="9638" w:leader="dot"/>
        </w:tabs>
      </w:pPr>
      <w:r>
        <w:fldChar w:fldCharType="begin"/>
      </w:r>
      <w:r>
        <w:instrText> TOC \f \o "1-9" \h</w:instrText>
      </w:r>
      <w:r>
        <w:fldChar w:fldCharType="separate"/>
      </w:r>
      <w:hyperlink w:anchor="__RefHeading__241_1385207461">
        <w:r>
          <w:rPr>
            <w:rStyle w:val="IndexLink"/>
          </w:rPr>
          <w:t>Innledning</w:t>
          <w:tab/>
          <w:t>1</w:t>
        </w:r>
      </w:hyperlink>
      <w:r/>
    </w:p>
    <w:p>
      <w:pPr>
        <w:pStyle w:val="Contents1"/>
        <w:tabs>
          <w:tab w:val="right" w:pos="9638" w:leader="dot"/>
        </w:tabs>
      </w:pPr>
      <w:hyperlink w:anchor="__RefHeading__243_1385207461">
        <w:r>
          <w:rPr>
            <w:rStyle w:val="IndexLink"/>
          </w:rPr>
          <w:t>Utførelse</w:t>
          <w:tab/>
          <w:t>1</w:t>
        </w:r>
      </w:hyperlink>
      <w:r/>
    </w:p>
    <w:p>
      <w:pPr>
        <w:pStyle w:val="Contents1"/>
        <w:tabs>
          <w:tab w:val="right" w:pos="9638" w:leader="dot"/>
        </w:tabs>
      </w:pPr>
      <w:hyperlink w:anchor="__RefHeading__245_1385207461">
        <w:r>
          <w:rPr>
            <w:rStyle w:val="IndexLink"/>
          </w:rPr>
          <w:t>Resultater</w:t>
          <w:tab/>
          <w:t>2</w:t>
        </w:r>
      </w:hyperlink>
      <w:r/>
    </w:p>
    <w:p>
      <w:pPr>
        <w:pStyle w:val="Contents1"/>
        <w:tabs>
          <w:tab w:val="right" w:pos="9638" w:leader="dot"/>
        </w:tabs>
      </w:pPr>
      <w:hyperlink w:anchor="__RefHeading__355_1385207461">
        <w:r>
          <w:rPr>
            <w:rStyle w:val="IndexLink"/>
          </w:rPr>
          <w:t>Drøfting</w:t>
          <w:tab/>
          <w:t>2</w:t>
        </w:r>
      </w:hyperlink>
      <w:r/>
    </w:p>
    <w:p>
      <w:pPr>
        <w:pStyle w:val="Contents1"/>
        <w:tabs>
          <w:tab w:val="right" w:pos="9638" w:leader="dot"/>
        </w:tabs>
      </w:pPr>
      <w:hyperlink w:anchor="__RefHeading__249_1385207461">
        <w:r>
          <w:rPr>
            <w:rStyle w:val="IndexLink"/>
          </w:rPr>
          <w:t>Konklusjon</w:t>
          <w:tab/>
          <w:t>3</w:t>
        </w:r>
      </w:hyperlink>
      <w:r>
        <w:fldChar w:fldCharType="end"/>
      </w:r>
      <w:r/>
    </w:p>
    <w:p>
      <w:pPr>
        <w:pStyle w:val="TextBody"/>
        <w:rPr/>
      </w:pPr>
      <w:r>
        <w:rPr/>
      </w:r>
      <w:r/>
    </w:p>
    <w:p>
      <w:pPr>
        <w:pStyle w:val="Heading1"/>
        <w:numPr>
          <w:ilvl w:val="0"/>
          <w:numId w:val="1"/>
        </w:numPr>
        <w:spacing w:lineRule="auto" w:line="240"/>
        <w:rPr>
          <w:sz w:val="36"/>
          <w:b/>
          <w:sz w:val="36"/>
          <w:b/>
          <w:szCs w:val="36"/>
          <w:bCs/>
          <w:rFonts w:ascii="Liberation Sans" w:hAnsi="Liberation Sans" w:eastAsia="Droid Sans Fallback" w:cs="FreeSans"/>
        </w:rPr>
      </w:pPr>
      <w:bookmarkStart w:id="0" w:name="__RefHeading__241_1385207461"/>
      <w:bookmarkEnd w:id="0"/>
      <w:r>
        <w:rPr/>
        <w:t>Innledning</w:t>
      </w:r>
      <w:r/>
    </w:p>
    <w:p>
      <w:pPr>
        <w:pStyle w:val="TextBody"/>
        <w:spacing w:lineRule="auto" w:line="240"/>
        <w:rPr>
          <w:rFonts w:ascii="Liberation Sans" w:hAnsi="Liberation Sans"/>
        </w:rPr>
      </w:pPr>
      <w:r>
        <w:rPr>
          <w:rFonts w:ascii="Liberation Sans" w:hAnsi="Liberation Sans"/>
        </w:rPr>
        <w:t>I dette forsøket skal vi finne akselerasjonen til en vogn som blir trukket av et lodd hjelp av en bevegelsessensor, og vi skal se sammenhengen mellom akselerasjon og vekten på loddet / vognen.</w:t>
      </w:r>
      <w:r/>
    </w:p>
    <w:p>
      <w:pPr>
        <w:pStyle w:val="Heading1"/>
        <w:numPr>
          <w:ilvl w:val="0"/>
          <w:numId w:val="1"/>
        </w:numPr>
        <w:spacing w:lineRule="auto" w:line="240"/>
      </w:pPr>
      <w:bookmarkStart w:id="1" w:name="__RefHeading__243_1385207461"/>
      <w:bookmarkEnd w:id="1"/>
      <w:r>
        <w:rPr/>
        <w:t>Utførels</w:t>
      </w:r>
      <w:r>
        <w:rPr/>
        <w:t>s</w:t>
      </w:r>
      <w:r>
        <w:rPr/>
        <w:t>e</w:t>
      </w:r>
      <w:r/>
    </w:p>
    <w:p>
      <w:pPr>
        <w:pStyle w:val="TextBody"/>
        <w:spacing w:lineRule="auto" w:line="240"/>
      </w:pPr>
      <w:r>
        <w:rPr>
          <w:rFonts w:ascii="Liberation Sans" w:hAnsi="Liberation Sans"/>
        </w:rPr>
        <w:t xml:space="preserve">I </w:t>
      </w:r>
      <w:r>
        <w:rPr>
          <w:rFonts w:ascii="Liberation Sans" w:hAnsi="Liberation Sans"/>
        </w:rPr>
        <w:t>dette forsøket benytter vi oss av oppsettet vist i figuren, men at sensoren er koblet til en pc:</w:t>
      </w:r>
      <w:r/>
    </w:p>
    <w:p>
      <w:pPr>
        <w:pStyle w:val="TextBody"/>
        <w:spacing w:lineRule="auto" w:line="240"/>
        <w:rPr>
          <w:rFonts w:ascii="Liberation Sans" w:hAnsi="Liberation Sans"/>
        </w:rPr>
      </w:pPr>
      <w:r>
        <w:rPr>
          <w:rFonts w:ascii="Liberation Sans" w:hAnsi="Liberation Sans"/>
        </w:rPr>
        <w:t>Utstyrsliste: PC, sensor, vogn, skinne, tråd, trise, lodd, ekstravekter.</w:t>
      </w: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align>top</wp:align>
                </wp:positionV>
                <wp:extent cx="6120130" cy="3746500"/>
                <wp:effectExtent l="0" t="0" r="0" b="0"/>
                <wp:wrapSquare wrapText="largest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7465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Illustration"/>
                              <w:spacing w:before="120" w:after="120"/>
                            </w:pPr>
                            <w:r>
                              <w:rPr/>
                              <w:t xml:space="preserve">Illustration </w:t>
                              <w:drawing>
                                <wp:inline distT="0" distB="0" distL="0" distR="0">
                                  <wp:extent cx="6120130" cy="3571240"/>
                                  <wp:effectExtent l="0" t="0" r="0" b="0"/>
                                  <wp:docPr id="2" name="Picture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130" cy="3571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fldChar w:fldCharType="begin"/>
                            </w:r>
                            <w:r>
                              <w:instrText> SEQ Illustration \* ARABIC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/>
                              <w:t xml:space="preserve">: </w:t>
                            </w:r>
                            <w:r>
                              <w:rPr/>
                              <w:t>Kraftanalyse</w:t>
                            </w:r>
                            <w:r>
                              <w:rPr/>
                              <w:t xml:space="preserve"> og oppsett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width:481.9pt;height:295pt;mso-wrap-distance-left:0pt;mso-wrap-distance-right:0pt;mso-wrap-distance-top:0pt;mso-wrap-distance-bottom:0pt;margin-top:0pt;margin-left:0pt">
                <v:textbox inset="0in,0in,0in,0in">
                  <w:txbxContent>
                    <w:p>
                      <w:pPr>
                        <w:pStyle w:val="Illustration"/>
                        <w:spacing w:before="120" w:after="120"/>
                      </w:pPr>
                      <w:r>
                        <w:rPr/>
                        <w:t xml:space="preserve">Illustration </w:t>
                        <w:drawing>
                          <wp:inline distT="0" distB="0" distL="0" distR="0">
                            <wp:extent cx="6120130" cy="3571240"/>
                            <wp:effectExtent l="0" t="0" r="0" b="0"/>
                            <wp:docPr id="3" name="Picture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130" cy="357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/>
                        <w:fldChar w:fldCharType="begin"/>
                      </w:r>
                      <w:r>
                        <w:instrText> SEQ Illustration \* ARABIC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rPr/>
                        <w:t xml:space="preserve">: </w:t>
                      </w:r>
                      <w:r>
                        <w:rPr/>
                        <w:t>Kraftanalyse</w:t>
                      </w:r>
                      <w:r>
                        <w:rPr/>
                        <w:t xml:space="preserve"> og oppsett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/>
    </w:p>
    <w:p>
      <w:pPr>
        <w:pStyle w:val="TextBody"/>
        <w:spacing w:lineRule="auto" w:line="240"/>
      </w:pPr>
      <w:r>
        <w:rPr>
          <w:rFonts w:ascii="Liberation Sans" w:hAnsi="Liberation Sans"/>
        </w:rPr>
        <w:t xml:space="preserve">Oppsettet består av et lodd som er festa med en tråd til en vogn. </w:t>
      </w:r>
      <w:r>
        <w:rPr>
          <w:rFonts w:ascii="Liberation Sans" w:hAnsi="Liberation Sans"/>
        </w:rPr>
        <w:t>Vi måler akselerasjonen med en sensor som er koblet til en pc. Vi gjentok dette med forskjellige vekter på loddet og vognen.</w:t>
      </w:r>
      <w:r/>
    </w:p>
    <w:p>
      <w:pPr>
        <w:pStyle w:val="TextBody"/>
        <w:spacing w:lineRule="auto" w:line="240"/>
        <w:rPr>
          <w:rFonts w:ascii="Liberation Sans" w:hAnsi="Liberation Sans"/>
        </w:rPr>
      </w:pPr>
      <w:r>
        <w:rPr>
          <w:rFonts w:ascii="Liberation Sans" w:hAnsi="Liberation Sans"/>
        </w:rPr>
        <w:t>Vi ser bort ifra luftmotstand og friksjon i trisen, og snoren vi bruker er tynn og tilnærmet masseløs. Vognen ruller på en skinne slik at det er sammenlignbart med friksjonsløs glidning.</w:t>
      </w:r>
      <w:r/>
    </w:p>
    <w:p>
      <w:pPr>
        <w:pStyle w:val="TextBody"/>
        <w:spacing w:lineRule="auto" w:line="240"/>
      </w:pPr>
      <w:r>
        <w:rPr>
          <w:rFonts w:ascii="Liberation Sans" w:hAnsi="Liberation Sans"/>
        </w:rPr>
        <w:t xml:space="preserve">Vi beregner akselerasjonen ved å dobbelderivere posisjonsgrafen som vi fikk av sensoren.  For å beregne den teoretiske akselerasjonen </w:t>
      </w:r>
      <w:r>
        <w:rPr>
          <w:rFonts w:ascii="Liberation Sans" w:hAnsi="Liberation Sans"/>
        </w:rPr>
        <w:t>bruker vi Newtons 2. lov som sier:</w:t>
        <w:br/>
      </w:r>
      <w:r>
        <w:rPr>
          <w:rFonts w:ascii="Liberation Sans" w:hAnsi="Liberation Sans"/>
        </w:rPr>
      </w:r>
      <m:oMath xmlns:m="http://schemas.openxmlformats.org/officeDocument/2006/math">
        <m:eqArr>
          <m:e>
            <m:nary>
              <m:naryPr>
                <m:chr m:val="∑"/>
                <m:subHide m:val="1"/>
                <m:supHide m:val="1"/>
              </m:naryPr>
              <m:sub/>
              <m:sup/>
              <m:e>
                <m:r>
                  <w:rPr>
                    <w:rFonts w:ascii="Cambria Math" w:hAnsi="Cambria Math"/>
                  </w:rPr>
                  <m:t xml:space="preserve">F</m:t>
                </m:r>
              </m:e>
            </m:nary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ma</m:t>
            </m:r>
          </m:e>
          <m:e>
            <m:r>
              <w:rPr>
                <w:rFonts w:ascii="Cambria Math" w:hAnsi="Cambria Math"/>
              </w:rPr>
              <m:t xml:space="preserve">g</m:t>
            </m:r>
            <m:r>
              <w:rPr>
                <w:rFonts w:ascii="Cambria Math" w:hAnsi="Cambria Math"/>
              </w:rPr>
              <m:t xml:space="preserve">∗</m:t>
            </m:r>
            <m:r>
              <w:rPr>
                <w:rFonts w:ascii="Cambria Math" w:hAnsi="Cambria Math"/>
              </w:rPr>
              <m:t xml:space="preserve">m</m:t>
            </m:r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Ma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ma</m:t>
            </m:r>
          </m:e>
          <m:e>
            <m:r>
              <w:rPr>
                <w:rFonts w:ascii="Cambria Math" w:hAnsi="Cambria Math"/>
              </w:rPr>
              <m:t xml:space="preserve">g</m:t>
            </m:r>
            <m:r>
              <w:rPr>
                <w:rFonts w:ascii="Cambria Math" w:hAnsi="Cambria Math"/>
              </w:rPr>
              <m:t xml:space="preserve">∗</m:t>
            </m:r>
            <m:r>
              <w:rPr>
                <w:rFonts w:ascii="Cambria Math" w:hAnsi="Cambria Math"/>
              </w:rPr>
              <m:t xml:space="preserve">m</m:t>
            </m:r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a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M</m:t>
                </m:r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m</m:t>
                </m:r>
              </m:e>
            </m:d>
          </m:e>
          <m:e>
            <m:r>
              <m:t xml:space="preserve"> </m:t>
            </m:r>
            <m:r>
              <w:rPr>
                <w:rFonts w:ascii="Cambria Math" w:hAnsi="Cambria Math"/>
              </w:rPr>
              <m:t xml:space="preserve">a</m:t>
            </m:r>
            <m:r>
              <w:rPr>
                <w:rFonts w:ascii="Cambria Math" w:hAnsi="Cambria Math"/>
              </w:rPr>
              <m:t xml:space="preserve">=</m:t>
            </m:r>
            <m:f>
              <m:num>
                <m:r>
                  <w:rPr>
                    <w:rFonts w:ascii="Cambria Math" w:hAnsi="Cambria Math"/>
                  </w:rPr>
                  <m:t xml:space="preserve">g</m:t>
                </m:r>
                <m:r>
                  <w:rPr>
                    <w:rFonts w:ascii="Cambria Math" w:hAnsi="Cambria Math"/>
                  </w:rPr>
                  <m:t xml:space="preserve">∗</m:t>
                </m:r>
                <m:r>
                  <w:rPr>
                    <w:rFonts w:ascii="Cambria Math" w:hAnsi="Cambria Math"/>
                  </w:rPr>
                  <m:t xml:space="preserve">m</m:t>
                </m:r>
              </m:num>
              <m:den>
                <m:r>
                  <w:rPr>
                    <w:rFonts w:ascii="Cambria Math" w:hAnsi="Cambria Math"/>
                  </w:rPr>
                  <m:t xml:space="preserve">M</m:t>
                </m:r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m</m:t>
                </m:r>
              </m:den>
            </m:f>
          </m:e>
          <m:e>
            <m:r>
              <m:t xml:space="preserve"> </m:t>
            </m:r>
            <m:r>
              <w:rPr>
                <w:rFonts w:ascii="Cambria Math" w:hAnsi="Cambria Math"/>
              </w:rPr>
              <m:t xml:space="preserve">a</m:t>
            </m:r>
            <m:r>
              <w:rPr>
                <w:rFonts w:ascii="Cambria Math" w:hAnsi="Cambria Math"/>
              </w:rPr>
              <m:t xml:space="preserve">=</m:t>
            </m:r>
            <m:f>
              <m:num>
                <m:r>
                  <w:rPr>
                    <w:rFonts w:ascii="Cambria Math" w:hAnsi="Cambria Math"/>
                  </w:rPr>
                  <m:t xml:space="preserve">9,81</m:t>
                </m:r>
                <m:r>
                  <w:rPr>
                    <w:rFonts w:ascii="Cambria Math" w:hAnsi="Cambria Math"/>
                  </w:rPr>
                  <m:t xml:space="preserve">∗</m:t>
                </m:r>
                <m:r>
                  <w:rPr>
                    <w:rFonts w:ascii="Cambria Math" w:hAnsi="Cambria Math"/>
                  </w:rPr>
                  <m:t xml:space="preserve">m</m:t>
                </m:r>
              </m:num>
              <m:den>
                <m:r>
                  <w:rPr>
                    <w:rFonts w:ascii="Cambria Math" w:hAnsi="Cambria Math"/>
                  </w:rPr>
                  <m:t xml:space="preserve">M</m:t>
                </m:r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m</m:t>
                </m:r>
              </m:den>
            </m:f>
          </m:e>
        </m:eqArr>
      </m:oMath>
      <w:r/>
    </w:p>
    <w:p>
      <w:pPr>
        <w:pStyle w:val="TextBody"/>
        <w:spacing w:lineRule="auto" w:line="240"/>
        <w:rPr>
          <w:rFonts w:ascii="Liberation Sans" w:hAnsi="Liberation Sans" w:eastAsia="Liberation Sans" w:cs="Liberation Sans"/>
        </w:rPr>
      </w:pPr>
      <w:r>
        <w:rPr>
          <w:rFonts w:eastAsia="Liberation Sans" w:cs="Liberation Sans" w:ascii="Liberation Sans" w:hAnsi="Liberation Sans"/>
        </w:rPr>
        <w:br/>
      </w:r>
      <w:r/>
    </w:p>
    <w:p>
      <w:pPr>
        <w:pStyle w:val="Heading1"/>
        <w:numPr>
          <w:ilvl w:val="0"/>
          <w:numId w:val="1"/>
        </w:numPr>
        <w:spacing w:lineRule="auto" w:line="240"/>
        <w:rPr>
          <w:sz w:val="36"/>
          <w:b/>
          <w:sz w:val="36"/>
          <w:b/>
          <w:szCs w:val="36"/>
          <w:bCs/>
          <w:rFonts w:ascii="Liberation Sans" w:hAnsi="Liberation Sans" w:eastAsia="Droid Sans Fallback" w:cs="FreeSans"/>
        </w:rPr>
      </w:pPr>
      <w:bookmarkStart w:id="2" w:name="__RefHeading__245_1385207461"/>
      <w:bookmarkEnd w:id="2"/>
      <w:r>
        <w:rPr/>
        <w:t>Resultater</w:t>
      </w:r>
      <w:r/>
    </w:p>
    <w:p>
      <w:pPr>
        <w:pStyle w:val="TextBody"/>
        <w:spacing w:lineRule="auto" w:line="240"/>
        <w:rPr>
          <w:rFonts w:ascii="Liberation Sans" w:hAnsi="Liberation Sans"/>
        </w:rPr>
      </w:pPr>
      <w:r>
        <w:rPr>
          <w:rFonts w:ascii="Liberation Sans" w:hAnsi="Liberation Sans"/>
        </w:rPr>
        <w:t xml:space="preserve">Tabellen under viser målingene vi fikk: </w:t>
      </w:r>
      <w:r/>
    </w:p>
    <w:tbl>
      <w:tblPr>
        <w:tblW w:w="964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170"/>
        <w:gridCol w:w="2118"/>
        <w:gridCol w:w="2118"/>
        <w:gridCol w:w="2118"/>
        <w:gridCol w:w="2118"/>
      </w:tblGrid>
      <w:tr>
        <w:trPr/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Vogn</w:t>
            </w:r>
            <w:r/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M (masse vogn)</w:t>
            </w:r>
            <w:r/>
          </w:p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  <w:r/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m(masse lodd)</w:t>
            </w:r>
            <w:r/>
          </w:p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  <w:r/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akselerasjonen</w:t>
            </w:r>
            <w:r/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akselerasjonen</w:t>
            </w:r>
            <w:r/>
          </w:p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>(</w:t>
            </w:r>
            <w:r>
              <w:rPr>
                <w:rFonts w:ascii="Liberation Sans" w:hAnsi="Liberation Sans"/>
              </w:rPr>
              <w:t>teoretisk)</w:t>
            </w:r>
            <w:r/>
          </w:p>
        </w:tc>
      </w:tr>
      <w:tr>
        <w:trPr/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>0.</w:t>
            </w:r>
            <w:r>
              <w:rPr>
                <w:rFonts w:ascii="Liberation Sans" w:hAnsi="Liberation Sans"/>
              </w:rPr>
              <w:t>488</w:t>
            </w:r>
            <w:r>
              <w:rPr>
                <w:rFonts w:ascii="Liberation Sans" w:hAnsi="Liberation Sans"/>
              </w:rPr>
              <w:t>k</w:t>
            </w:r>
            <w:r>
              <w:rPr>
                <w:rFonts w:ascii="Liberation Sans" w:hAnsi="Liberation Sans"/>
              </w:rPr>
              <w:t>g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>0.0</w:t>
            </w:r>
            <w:r>
              <w:rPr>
                <w:rFonts w:ascii="Liberation Sans" w:hAnsi="Liberation Sans"/>
              </w:rPr>
              <w:t>33</w:t>
            </w:r>
            <w:r>
              <w:rPr>
                <w:rFonts w:ascii="Liberation Sans" w:hAnsi="Liberation Sans"/>
              </w:rPr>
              <w:t>k</w:t>
            </w:r>
            <w:r>
              <w:rPr>
                <w:rFonts w:ascii="Liberation Sans" w:hAnsi="Liberation Sans"/>
              </w:rPr>
              <w:t>g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0.576 m/s²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 xml:space="preserve">0.621 </w:t>
            </w:r>
            <w:r>
              <w:rPr>
                <w:rFonts w:ascii="Liberation Sans" w:hAnsi="Liberation Sans"/>
              </w:rPr>
              <w:t>m/s²</w:t>
            </w:r>
            <w:r/>
          </w:p>
        </w:tc>
      </w:tr>
      <w:tr>
        <w:trPr/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>0.</w:t>
            </w:r>
            <w:r>
              <w:rPr>
                <w:rFonts w:ascii="Liberation Sans" w:hAnsi="Liberation Sans"/>
              </w:rPr>
              <w:t>746g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>0.0</w:t>
            </w:r>
            <w:r>
              <w:rPr>
                <w:rFonts w:ascii="Liberation Sans" w:hAnsi="Liberation Sans"/>
              </w:rPr>
              <w:t>33</w:t>
            </w:r>
            <w:r>
              <w:rPr>
                <w:rFonts w:ascii="Liberation Sans" w:hAnsi="Liberation Sans"/>
              </w:rPr>
              <w:t>k</w:t>
            </w:r>
            <w:r>
              <w:rPr>
                <w:rFonts w:ascii="Liberation Sans" w:hAnsi="Liberation Sans"/>
              </w:rPr>
              <w:t>g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>0.39</w:t>
            </w:r>
            <w:r>
              <w:rPr>
                <w:rFonts w:ascii="Liberation Sans" w:hAnsi="Liberation Sans"/>
              </w:rPr>
              <w:t>0</w:t>
            </w:r>
            <w:r>
              <w:rPr>
                <w:rFonts w:ascii="Liberation Sans" w:hAnsi="Liberation Sans"/>
              </w:rPr>
              <w:t xml:space="preserve"> m/s²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 xml:space="preserve">0.416 </w:t>
            </w:r>
            <w:r>
              <w:rPr>
                <w:rFonts w:ascii="Liberation Sans" w:hAnsi="Liberation Sans"/>
              </w:rPr>
              <w:t>m/s²</w:t>
            </w:r>
            <w:r/>
          </w:p>
        </w:tc>
      </w:tr>
      <w:tr>
        <w:trPr>
          <w:trHeight w:val="459" w:hRule="atLeast"/>
        </w:trPr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3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>1.</w:t>
            </w:r>
            <w:r>
              <w:rPr>
                <w:rFonts w:ascii="Liberation Sans" w:hAnsi="Liberation Sans"/>
              </w:rPr>
              <w:t>00kg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>0.0</w:t>
            </w:r>
            <w:r>
              <w:rPr>
                <w:rFonts w:ascii="Liberation Sans" w:hAnsi="Liberation Sans"/>
              </w:rPr>
              <w:t>33</w:t>
            </w:r>
            <w:r>
              <w:rPr>
                <w:rFonts w:ascii="Liberation Sans" w:hAnsi="Liberation Sans"/>
              </w:rPr>
              <w:t>k</w:t>
            </w:r>
            <w:r>
              <w:rPr>
                <w:rFonts w:ascii="Liberation Sans" w:hAnsi="Liberation Sans"/>
              </w:rPr>
              <w:t>g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0.282 m/s²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 xml:space="preserve">0.312 </w:t>
            </w:r>
            <w:r>
              <w:rPr>
                <w:rFonts w:ascii="Liberation Sans" w:hAnsi="Liberation Sans"/>
              </w:rPr>
              <w:t>m/s²</w:t>
            </w:r>
            <w:r/>
          </w:p>
        </w:tc>
      </w:tr>
      <w:tr>
        <w:trPr/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4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>0.</w:t>
            </w:r>
            <w:r>
              <w:rPr>
                <w:rFonts w:ascii="Liberation Sans" w:hAnsi="Liberation Sans"/>
              </w:rPr>
              <w:t>488</w:t>
            </w:r>
            <w:r>
              <w:rPr>
                <w:rFonts w:ascii="Liberation Sans" w:hAnsi="Liberation Sans"/>
              </w:rPr>
              <w:t>k</w:t>
            </w:r>
            <w:r>
              <w:rPr>
                <w:rFonts w:ascii="Liberation Sans" w:hAnsi="Liberation Sans"/>
              </w:rPr>
              <w:t>g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>0.</w:t>
            </w:r>
            <w:r>
              <w:rPr>
                <w:rFonts w:ascii="Liberation Sans" w:hAnsi="Liberation Sans"/>
              </w:rPr>
              <w:t>268</w:t>
            </w:r>
            <w:r>
              <w:rPr>
                <w:rFonts w:ascii="Liberation Sans" w:hAnsi="Liberation Sans"/>
              </w:rPr>
              <w:t>k</w:t>
            </w:r>
            <w:r>
              <w:rPr>
                <w:rFonts w:ascii="Liberation Sans" w:hAnsi="Liberation Sans"/>
              </w:rPr>
              <w:t>g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3.28 m/s²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 xml:space="preserve">3.48 </w:t>
            </w:r>
            <w:r>
              <w:rPr>
                <w:rFonts w:ascii="Liberation Sans" w:hAnsi="Liberation Sans"/>
              </w:rPr>
              <w:t>m/s²</w:t>
            </w:r>
            <w:r/>
          </w:p>
        </w:tc>
      </w:tr>
      <w:tr>
        <w:trPr>
          <w:trHeight w:val="423" w:hRule="atLeast"/>
        </w:trPr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5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>0.</w:t>
            </w:r>
            <w:r>
              <w:rPr>
                <w:rFonts w:ascii="Liberation Sans" w:hAnsi="Liberation Sans"/>
              </w:rPr>
              <w:t>746</w:t>
            </w:r>
            <w:r>
              <w:rPr>
                <w:rFonts w:ascii="Liberation Sans" w:hAnsi="Liberation Sans"/>
              </w:rPr>
              <w:t>k</w:t>
            </w:r>
            <w:r>
              <w:rPr>
                <w:rFonts w:ascii="Liberation Sans" w:hAnsi="Liberation Sans"/>
              </w:rPr>
              <w:t>g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>0.</w:t>
            </w:r>
            <w:r>
              <w:rPr>
                <w:rFonts w:ascii="Liberation Sans" w:hAnsi="Liberation Sans"/>
              </w:rPr>
              <w:t>268</w:t>
            </w:r>
            <w:r>
              <w:rPr>
                <w:rFonts w:ascii="Liberation Sans" w:hAnsi="Liberation Sans"/>
              </w:rPr>
              <w:t>k</w:t>
            </w:r>
            <w:r>
              <w:rPr>
                <w:rFonts w:ascii="Liberation Sans" w:hAnsi="Liberation Sans"/>
              </w:rPr>
              <w:t>g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2.02 m/s²</w:t>
            </w:r>
            <w:r/>
          </w:p>
        </w:tc>
        <w:tc>
          <w:tcPr>
            <w:tcW w:w="2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/>
            </w:pPr>
            <w:r>
              <w:rPr>
                <w:rFonts w:ascii="Liberation Sans" w:hAnsi="Liberation Sans"/>
              </w:rPr>
              <w:t xml:space="preserve">2.59 </w:t>
            </w:r>
            <w:r>
              <w:rPr>
                <w:rFonts w:ascii="Liberation Sans" w:hAnsi="Liberation Sans"/>
              </w:rPr>
              <w:t>m/s²</w:t>
            </w:r>
            <w:r/>
          </w:p>
        </w:tc>
      </w:tr>
    </w:tbl>
    <w:p>
      <w:pPr>
        <w:pStyle w:val="Normal"/>
        <w:spacing w:lineRule="auto" w:line="240"/>
        <w:rPr>
          <w:rFonts w:ascii="Liberation Sans" w:hAnsi="Liberation Sans"/>
        </w:rPr>
      </w:pPr>
      <w:r>
        <w:rPr>
          <w:rFonts w:ascii="Liberation Sans" w:hAnsi="Liberation Sans"/>
        </w:rPr>
      </w:r>
      <w:r/>
    </w:p>
    <w:p>
      <w:pPr>
        <w:pStyle w:val="Heading1"/>
        <w:numPr>
          <w:ilvl w:val="0"/>
          <w:numId w:val="1"/>
        </w:numPr>
        <w:spacing w:lineRule="auto" w:line="240"/>
        <w:rPr>
          <w:sz w:val="36"/>
          <w:b/>
          <w:sz w:val="36"/>
          <w:b/>
          <w:szCs w:val="36"/>
          <w:bCs/>
          <w:rFonts w:ascii="Liberation Sans" w:hAnsi="Liberation Sans" w:eastAsia="Droid Sans Fallback" w:cs="FreeSans"/>
        </w:rPr>
      </w:pPr>
      <w:bookmarkStart w:id="3" w:name="__RefHeading__355_1385207461"/>
      <w:bookmarkEnd w:id="3"/>
      <w:r>
        <w:rPr/>
        <w:t>Drøfting</w:t>
      </w:r>
      <w:r/>
    </w:p>
    <w:p>
      <w:pPr>
        <w:pStyle w:val="TextBody"/>
        <w:spacing w:lineRule="auto" w:line="240"/>
        <w:ind w:left="0" w:right="0" w:hanging="0"/>
      </w:pPr>
      <w:r>
        <w:rPr>
          <w:rFonts w:ascii="Liberation Sans" w:hAnsi="Liberation Sans"/>
        </w:rPr>
        <w:t xml:space="preserve">Resultatene viser at </w:t>
      </w:r>
      <w:r>
        <w:rPr>
          <w:rFonts w:ascii="Liberation Sans" w:hAnsi="Liberation Sans"/>
        </w:rPr>
        <w:t>vognen akselerer fortere om loddet er tungt, og at vognen vil akselerere saktere om vognen er tung.</w:t>
        <w:br/>
        <w:t xml:space="preserve">Vognen vil akselerere fortere av et tungt lodd fordi: ifølge Newtons 2. lov </w:t>
      </w:r>
      <w:r>
        <w:rPr>
          <w:rFonts w:ascii="Liberation Sans" w:hAnsi="Liberation Sans"/>
        </w:rPr>
      </w:r>
      <m:oMath xmlns:m="http://schemas.openxmlformats.org/officeDocument/2006/math">
        <m:nary>
          <m:naryPr>
            <m:chr m:val="∑"/>
            <m:subHide m:val="1"/>
            <m:supHide m:val="1"/>
          </m:naryPr>
          <m:sub/>
          <m:sup/>
          <m:e>
            <m:r>
              <w:rPr>
                <w:rFonts w:ascii="Cambria Math" w:hAnsi="Cambria Math"/>
              </w:rPr>
              <m:t xml:space="preserve">F</m:t>
            </m:r>
          </m:e>
        </m:nary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ma</m:t>
        </m:r>
      </m:oMath>
      <w:r>
        <w:rPr>
          <w:rFonts w:eastAsia="Droid Sans Fallback" w:cs="FreeSans" w:ascii="Liberation Sans" w:hAnsi="Liberation Sans"/>
        </w:rPr>
        <w:t xml:space="preserve"> </w:t>
      </w:r>
      <w:r>
        <w:rPr>
          <w:rFonts w:eastAsia="Droid Sans Fallback" w:cs="FreeSans" w:ascii="Liberation Sans" w:hAnsi="Liberation Sans"/>
        </w:rPr>
        <w:t>vil</w:t>
      </w:r>
      <w:r>
        <w:rPr>
          <w:rFonts w:eastAsia="Droid Sans Fallback" w:cs="FreeSans" w:ascii="Liberation Sans" w:hAnsi="Liberation Sans"/>
        </w:rPr>
        <w:t xml:space="preserve"> </w:t>
      </w:r>
      <w:r>
        <w:rPr>
          <w:rFonts w:eastAsia="Droid Sans Fallback" w:cs="FreeSans" w:ascii="Liberation Sans" w:hAnsi="Liberation Sans"/>
        </w:rPr>
        <w:t>akselerasjonen</w:t>
      </w:r>
      <w:r>
        <w:rPr>
          <w:rFonts w:eastAsia="Droid Sans Fallback" w:cs="FreeSans" w:ascii="Liberation Sans" w:hAnsi="Liberation Sans"/>
        </w:rPr>
        <w:t xml:space="preserve"> øke </w:t>
      </w:r>
      <w:r>
        <w:rPr>
          <w:rFonts w:eastAsia="Droid Sans Fallback" w:cs="FreeSans" w:ascii="Liberation Sans" w:hAnsi="Liberation Sans"/>
        </w:rPr>
        <w:t xml:space="preserve">dersom </w:t>
      </w:r>
      <w:r>
        <w:rPr>
          <w:rFonts w:eastAsia="Droid Sans Fallback" w:cs="FreeSans" w:ascii="Liberation Sans" w:hAnsi="Liberation Sans"/>
        </w:rPr>
        <w:t>summen av kreftene øke</w:t>
      </w:r>
      <w:r>
        <w:rPr>
          <w:rFonts w:eastAsia="Droid Sans Fallback" w:cs="FreeSans" w:ascii="Liberation Sans" w:hAnsi="Liberation Sans"/>
        </w:rPr>
        <w:t>r</w:t>
      </w:r>
      <w:r>
        <w:rPr>
          <w:rFonts w:eastAsia="Droid Sans Fallback" w:cs="FreeSans" w:ascii="Liberation Sans" w:hAnsi="Liberation Sans"/>
        </w:rPr>
        <w:t xml:space="preserve"> </w:t>
      </w:r>
      <w:r>
        <w:rPr>
          <w:rFonts w:eastAsia="Droid Sans Fallback" w:cs="FreeSans" w:ascii="Liberation Sans" w:hAnsi="Liberation Sans"/>
        </w:rPr>
        <w:t>og/</w:t>
      </w:r>
      <w:r>
        <w:rPr>
          <w:rFonts w:eastAsia="Droid Sans Fallback" w:cs="FreeSans" w:ascii="Liberation Sans" w:hAnsi="Liberation Sans"/>
        </w:rPr>
        <w:t xml:space="preserve">eller massen bli mindre.  </w:t>
      </w:r>
      <w:r/>
    </w:p>
    <w:p>
      <w:pPr>
        <w:pStyle w:val="TextBody"/>
        <w:spacing w:lineRule="auto" w:line="240"/>
        <w:ind w:left="0" w:right="0" w:hanging="0"/>
        <w:rPr>
          <w:rFonts w:ascii="Liberation Sans" w:hAnsi="Liberation Sans" w:eastAsia="Droid Sans Fallback" w:cs="FreeSans"/>
        </w:rPr>
      </w:pPr>
      <w:r>
        <w:rPr>
          <w:rFonts w:eastAsia="Droid Sans Fallback" w:cs="FreeSans" w:ascii="Liberation Sans" w:hAnsi="Liberation Sans"/>
        </w:rPr>
        <w:t>På samme måte vil vognen akselerere saktere med en tungere vogn og/eller med et lettere lodd.</w:t>
      </w:r>
      <w:r/>
    </w:p>
    <w:p>
      <w:pPr>
        <w:pStyle w:val="TextBody"/>
        <w:spacing w:lineRule="auto" w:line="240"/>
        <w:ind w:left="0" w:right="0" w:hanging="0"/>
        <w:rPr>
          <w:rFonts w:ascii="Liberation Sans" w:hAnsi="Liberation Sans" w:eastAsia="Droid Sans Fallback" w:cs="FreeSans"/>
        </w:rPr>
      </w:pPr>
      <w:r>
        <w:rPr>
          <w:rFonts w:eastAsia="Droid Sans Fallback" w:cs="FreeSans" w:ascii="Liberation Sans" w:hAnsi="Liberation Sans"/>
        </w:rPr>
        <w:t>At vi har en luftmotstand og friksjon i forsøket men ikke i beregningen er en feilkilde som gjør at den teoretiske akselerasjonen er litt høyere enn de vi målte på.</w:t>
      </w:r>
      <w:r/>
    </w:p>
    <w:p>
      <w:pPr>
        <w:pStyle w:val="Heading1"/>
        <w:numPr>
          <w:ilvl w:val="0"/>
          <w:numId w:val="1"/>
        </w:numPr>
        <w:spacing w:lineRule="auto" w:line="240"/>
        <w:rPr>
          <w:sz w:val="36"/>
          <w:b/>
          <w:sz w:val="36"/>
          <w:b/>
          <w:szCs w:val="36"/>
          <w:bCs/>
          <w:rFonts w:ascii="Liberation Sans" w:hAnsi="Liberation Sans" w:eastAsia="Droid Sans Fallback" w:cs="FreeSans"/>
        </w:rPr>
      </w:pPr>
      <w:bookmarkStart w:id="4" w:name="__RefHeading__249_1385207461"/>
      <w:bookmarkEnd w:id="4"/>
      <w:r>
        <w:rPr/>
        <w:t>Konklusjon</w:t>
      </w:r>
      <w:r/>
    </w:p>
    <w:p>
      <w:pPr>
        <w:pStyle w:val="TextBody"/>
        <w:spacing w:lineRule="auto" w:line="240"/>
        <w:rPr>
          <w:rFonts w:ascii="Liberation Sans" w:hAnsi="Liberation Sans"/>
        </w:rPr>
      </w:pPr>
      <w:r>
        <w:rPr>
          <w:rFonts w:ascii="Liberation Sans" w:hAnsi="Liberation Sans"/>
        </w:rPr>
      </w:r>
      <w:r/>
    </w:p>
    <w:p>
      <w:pPr>
        <w:pStyle w:val="Normal"/>
        <w:spacing w:lineRule="auto" w:line="240"/>
      </w:pPr>
      <w:r>
        <w:rPr>
          <w:rFonts w:ascii="Liberation Sans" w:hAnsi="Liberation Sans"/>
        </w:rPr>
        <w:t>Vi tok en vogn og et lodd og sjekket hvordan vektene påvirket akselerasjonen. Vi fant ut at  vogn</w:t>
      </w:r>
      <w:r>
        <w:rPr>
          <w:rFonts w:ascii="Liberation Sans" w:hAnsi="Liberation Sans"/>
        </w:rPr>
        <w:t>en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 xml:space="preserve">vil </w:t>
      </w:r>
      <w:r>
        <w:rPr>
          <w:rFonts w:ascii="Liberation Sans" w:hAnsi="Liberation Sans"/>
        </w:rPr>
        <w:t xml:space="preserve">akselerere </w:t>
      </w:r>
      <w:r>
        <w:rPr>
          <w:rFonts w:ascii="Liberation Sans" w:hAnsi="Liberation Sans"/>
        </w:rPr>
        <w:t>fort med et tung</w:t>
      </w:r>
      <w:r>
        <w:rPr>
          <w:rFonts w:ascii="Liberation Sans" w:hAnsi="Liberation Sans"/>
        </w:rPr>
        <w:t>t l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</w:rPr>
        <w:t xml:space="preserve">dd eller </w:t>
      </w:r>
      <w:r>
        <w:rPr>
          <w:rFonts w:ascii="Liberation Sans" w:hAnsi="Liberation Sans"/>
        </w:rPr>
        <w:t xml:space="preserve">en </w:t>
      </w:r>
      <w:r>
        <w:rPr>
          <w:rFonts w:ascii="Liberation Sans" w:hAnsi="Liberation Sans"/>
        </w:rPr>
        <w:t xml:space="preserve">lettere vogn, </w:t>
      </w:r>
      <w:r>
        <w:rPr>
          <w:rFonts w:ascii="Liberation Sans" w:hAnsi="Liberation Sans"/>
        </w:rPr>
        <w:t>og at vognen vil akselerere saktere med et lett lodd eller en tung vogn.</w:t>
      </w:r>
      <w:r/>
    </w:p>
    <w:p>
      <w:pPr>
        <w:pStyle w:val="Normal"/>
        <w:spacing w:lineRule="auto" w:line="240"/>
        <w:rPr>
          <w:rFonts w:ascii="Liberation Sans" w:hAnsi="Liberation Sans"/>
        </w:rPr>
      </w:pPr>
      <w:r>
        <w:rPr>
          <w:rFonts w:ascii="Liberation Sans" w:hAnsi="Liberation Sans"/>
        </w:rPr>
      </w:r>
      <w:r/>
    </w:p>
    <w:sectPr>
      <w:headerReference w:type="default" r:id="rId3"/>
      <w:footerReference w:type="default" r:id="rId4"/>
      <w:type w:val="nextPage"/>
      <w:pgSz w:w="11906" w:h="16838"/>
      <w:pgMar w:left="1134" w:right="1134" w:header="1134" w:top="1693" w:footer="1134" w:bottom="1693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</w:pPr>
    <w:r>
      <w:rPr/>
      <w:tab/>
      <w:tab/>
    </w: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  <w:r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t xml:space="preserve">Hakon </w:t>
      <w:tab/>
      <w:tab/>
      <w:t>2eda</w:t>
    </w:r>
    <w:r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nb-NO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nb-NO" w:eastAsia="zh-CN" w:bidi="hi-IN"/>
    </w:rPr>
  </w:style>
  <w:style w:type="paragraph" w:styleId="Heading1">
    <w:name w:val="Heading 1"/>
    <w:basedOn w:val="Heading"/>
    <w:next w:val="TextBody"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pPr>
      <w:numPr>
        <w:ilvl w:val="2"/>
        <w:numId w:val="1"/>
      </w:numPr>
      <w:spacing w:before="140" w:after="120"/>
      <w:outlineLvl w:val="2"/>
      <w:outlineLvl w:val="2"/>
    </w:pPr>
    <w:rPr>
      <w:b/>
      <w:bCs/>
      <w:color w:val="808080"/>
      <w:sz w:val="28"/>
      <w:szCs w:val="28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IndexLink">
    <w:name w:val="Index Link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paragraph" w:styleId="Quotations">
    <w:name w:val="Quotations"/>
    <w:basedOn w:val="Normal"/>
    <w:pPr>
      <w:spacing w:before="0" w:after="283"/>
      <w:ind w:left="567" w:right="567" w:hanging="0"/>
    </w:pPr>
    <w:rPr/>
  </w:style>
  <w:style w:type="paragraph" w:styleId="Title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pPr>
      <w:spacing w:before="60" w:after="120"/>
      <w:jc w:val="center"/>
    </w:pPr>
    <w:rPr>
      <w:sz w:val="36"/>
      <w:szCs w:val="36"/>
    </w:rPr>
  </w:style>
  <w:style w:type="paragraph" w:styleId="Header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ContentsHeading">
    <w:name w:val="Contents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Contents1">
    <w:name w:val="Contents 1"/>
    <w:basedOn w:val="Index"/>
    <w:pPr>
      <w:tabs>
        <w:tab w:val="right" w:pos="9638" w:leader="dot"/>
      </w:tabs>
      <w:ind w:left="0" w:right="0" w:hanging="0"/>
    </w:pPr>
    <w:rPr/>
  </w:style>
  <w:style w:type="paragraph" w:styleId="Illustration">
    <w:name w:val="Illustration"/>
    <w:basedOn w:val="Caption"/>
    <w:pPr/>
    <w:rPr/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FrameContents">
    <w:name w:val="Frame Contents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20962</TotalTime>
  <Application>LibreOffice/4.3.1.2$Windows_x86 LibreOffice_project/958349dc3b25111dbca392fbc281a05559ef6848</Application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2014-09-26T12:09:54Z</dcterms:created>
  <dc:creator>hakon </dc:creator>
  <dc:language>nb-NO</dc:language>
  <dcterms:modified xsi:type="dcterms:W3CDTF">2014-10-08T19:54:18Z</dcterms:modified>
  <cp:revision>19</cp:revision>
</cp:coreProperties>
</file>